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ind w:left="100"/>
        <w:rPr>
          <w:sz w:val="20"/>
        </w:rPr>
      </w:pPr>
      <w:r>
        <w:rPr>
          <w:sz w:val="20"/>
        </w:rPr>
        <mc:AlternateContent>
          <mc:Choice Requires="wps">
            <w:drawing>
              <wp:inline distT="0" distB="0" distL="0" distR="0">
                <wp:extent cx="6019800" cy="1028700"/>
                <wp:effectExtent l="9525" t="0" r="0" b="9525"/>
                <wp:docPr id="2" name="Textbox 2"/>
                <wp:cNvGraphicFramePr>
                  <a:graphicFrameLocks/>
                </wp:cNvGraphicFramePr>
                <a:graphic>
                  <a:graphicData uri="http://schemas.microsoft.com/office/word/2010/wordprocessingShape">
                    <wps:wsp>
                      <wps:cNvPr id="2" name="Textbox 2"/>
                      <wps:cNvSpPr txBox="1"/>
                      <wps:spPr>
                        <a:xfrm>
                          <a:off x="0" y="0"/>
                          <a:ext cx="6019800" cy="1028700"/>
                        </a:xfrm>
                        <a:prstGeom prst="rect">
                          <a:avLst/>
                        </a:prstGeom>
                        <a:ln w="12700">
                          <a:solidFill>
                            <a:srgbClr val="000000"/>
                          </a:solidFill>
                          <a:prstDash val="solid"/>
                        </a:ln>
                      </wps:spPr>
                      <wps:txbx>
                        <w:txbxContent>
                          <w:p>
                            <w:pPr>
                              <w:pStyle w:val="BodyText"/>
                            </w:pPr>
                          </w:p>
                          <w:p>
                            <w:pPr>
                              <w:pStyle w:val="BodyText"/>
                              <w:spacing w:before="67"/>
                            </w:pPr>
                          </w:p>
                          <w:p>
                            <w:pPr>
                              <w:pStyle w:val="BodyText"/>
                              <w:ind w:right="100"/>
                              <w:jc w:val="center"/>
                            </w:pPr>
                            <w:r>
                              <w:rPr/>
                              <w:t>BUSINESS</w:t>
                            </w:r>
                            <w:r>
                              <w:rPr>
                                <w:spacing w:val="-9"/>
                              </w:rPr>
                              <w:t> </w:t>
                            </w:r>
                            <w:r>
                              <w:rPr/>
                              <w:t>LETTERHEAD</w:t>
                            </w:r>
                            <w:r>
                              <w:rPr>
                                <w:spacing w:val="-6"/>
                              </w:rPr>
                              <w:t> </w:t>
                            </w:r>
                            <w:r>
                              <w:rPr>
                                <w:spacing w:val="-4"/>
                              </w:rPr>
                              <w:t>HERE</w:t>
                            </w:r>
                          </w:p>
                        </w:txbxContent>
                      </wps:txbx>
                      <wps:bodyPr wrap="square" lIns="0" tIns="0" rIns="0" bIns="0" rtlCol="0">
                        <a:noAutofit/>
                      </wps:bodyPr>
                    </wps:wsp>
                  </a:graphicData>
                </a:graphic>
              </wp:inline>
            </w:drawing>
          </mc:Choice>
          <mc:Fallback>
            <w:pict>
              <v:shape style="width:474pt;height:81pt;mso-position-horizontal-relative:char;mso-position-vertical-relative:line" type="#_x0000_t202" id="docshape2" filled="false" stroked="true" strokeweight="1pt" strokecolor="#000000">
                <w10:anchorlock/>
                <v:textbox inset="0,0,0,0">
                  <w:txbxContent>
                    <w:p>
                      <w:pPr>
                        <w:pStyle w:val="BodyText"/>
                      </w:pPr>
                    </w:p>
                    <w:p>
                      <w:pPr>
                        <w:pStyle w:val="BodyText"/>
                        <w:spacing w:before="67"/>
                      </w:pPr>
                    </w:p>
                    <w:p>
                      <w:pPr>
                        <w:pStyle w:val="BodyText"/>
                        <w:ind w:right="100"/>
                        <w:jc w:val="center"/>
                      </w:pPr>
                      <w:r>
                        <w:rPr/>
                        <w:t>BUSINESS</w:t>
                      </w:r>
                      <w:r>
                        <w:rPr>
                          <w:spacing w:val="-9"/>
                        </w:rPr>
                        <w:t> </w:t>
                      </w:r>
                      <w:r>
                        <w:rPr/>
                        <w:t>LETTERHEAD</w:t>
                      </w:r>
                      <w:r>
                        <w:rPr>
                          <w:spacing w:val="-6"/>
                        </w:rPr>
                        <w:t> </w:t>
                      </w:r>
                      <w:r>
                        <w:rPr>
                          <w:spacing w:val="-4"/>
                        </w:rPr>
                        <w:t>HERE</w:t>
                      </w:r>
                    </w:p>
                  </w:txbxContent>
                </v:textbox>
                <v:stroke dashstyle="solid"/>
              </v:shape>
            </w:pict>
          </mc:Fallback>
        </mc:AlternateContent>
      </w:r>
      <w:r>
        <w:rPr>
          <w:sz w:val="20"/>
        </w:rPr>
      </w:r>
    </w:p>
    <w:p>
      <w:pPr>
        <w:pStyle w:val="BodyText"/>
        <w:spacing w:before="78"/>
      </w:pPr>
    </w:p>
    <w:p>
      <w:pPr>
        <w:pStyle w:val="Title"/>
      </w:pPr>
      <w:r>
        <w:rPr/>
        <w:t>NOTICE</w:t>
      </w:r>
      <w:r>
        <w:rPr>
          <w:spacing w:val="-11"/>
        </w:rPr>
        <w:t> </w:t>
      </w:r>
      <w:r>
        <w:rPr/>
        <w:t>OF</w:t>
      </w:r>
      <w:r>
        <w:rPr>
          <w:spacing w:val="-15"/>
        </w:rPr>
        <w:t> </w:t>
      </w:r>
      <w:r>
        <w:rPr/>
        <w:t>COMPLIANCE</w:t>
      </w:r>
      <w:r>
        <w:rPr>
          <w:spacing w:val="-11"/>
        </w:rPr>
        <w:t> </w:t>
      </w:r>
      <w:r>
        <w:rPr/>
        <w:t>WITH</w:t>
      </w:r>
      <w:r>
        <w:rPr>
          <w:spacing w:val="-7"/>
        </w:rPr>
        <w:t> </w:t>
      </w:r>
      <w:r>
        <w:rPr/>
        <w:t>EQUAL</w:t>
      </w:r>
      <w:r>
        <w:rPr>
          <w:spacing w:val="-15"/>
        </w:rPr>
        <w:t> </w:t>
      </w:r>
      <w:r>
        <w:rPr/>
        <w:t>EMPLOYMENT</w:t>
      </w:r>
      <w:r>
        <w:rPr>
          <w:spacing w:val="-11"/>
        </w:rPr>
        <w:t> </w:t>
      </w:r>
      <w:r>
        <w:rPr/>
        <w:t>OPPORTUNITY</w:t>
      </w:r>
      <w:r>
        <w:rPr>
          <w:spacing w:val="-14"/>
        </w:rPr>
        <w:t> </w:t>
      </w:r>
      <w:r>
        <w:rPr/>
        <w:t>(EEO) </w:t>
      </w:r>
      <w:r>
        <w:rPr>
          <w:spacing w:val="-2"/>
        </w:rPr>
        <w:t>REQUIREMENTS</w:t>
      </w:r>
    </w:p>
    <w:p>
      <w:pPr>
        <w:pStyle w:val="BodyText"/>
        <w:rPr>
          <w:b/>
        </w:rPr>
      </w:pPr>
    </w:p>
    <w:p>
      <w:pPr>
        <w:pStyle w:val="BodyText"/>
        <w:ind w:left="120" w:right="218"/>
        <w:jc w:val="both"/>
      </w:pPr>
      <w:r>
        <w:rPr/>
        <w:t>Mayor’s</w:t>
      </w:r>
      <w:r>
        <w:rPr>
          <w:spacing w:val="-14"/>
        </w:rPr>
        <w:t> </w:t>
      </w:r>
      <w:r>
        <w:rPr/>
        <w:t>Order</w:t>
      </w:r>
      <w:r>
        <w:rPr>
          <w:spacing w:val="-15"/>
        </w:rPr>
        <w:t> </w:t>
      </w:r>
      <w:r>
        <w:rPr/>
        <w:t>85-85,</w:t>
      </w:r>
      <w:r>
        <w:rPr>
          <w:spacing w:val="-14"/>
        </w:rPr>
        <w:t> </w:t>
      </w:r>
      <w:r>
        <w:rPr/>
        <w:t>“Compliance</w:t>
      </w:r>
      <w:r>
        <w:rPr>
          <w:spacing w:val="-15"/>
        </w:rPr>
        <w:t> </w:t>
      </w:r>
      <w:r>
        <w:rPr/>
        <w:t>with</w:t>
      </w:r>
      <w:r>
        <w:rPr>
          <w:spacing w:val="-14"/>
        </w:rPr>
        <w:t> </w:t>
      </w:r>
      <w:r>
        <w:rPr/>
        <w:t>Equal</w:t>
      </w:r>
      <w:r>
        <w:rPr>
          <w:spacing w:val="-14"/>
        </w:rPr>
        <w:t> </w:t>
      </w:r>
      <w:r>
        <w:rPr/>
        <w:t>Opportunity</w:t>
      </w:r>
      <w:r>
        <w:rPr>
          <w:spacing w:val="-14"/>
        </w:rPr>
        <w:t> </w:t>
      </w:r>
      <w:r>
        <w:rPr/>
        <w:t>Requirements</w:t>
      </w:r>
      <w:r>
        <w:rPr>
          <w:spacing w:val="-14"/>
        </w:rPr>
        <w:t> </w:t>
      </w:r>
      <w:r>
        <w:rPr/>
        <w:t>in</w:t>
      </w:r>
      <w:r>
        <w:rPr>
          <w:spacing w:val="-14"/>
        </w:rPr>
        <w:t> </w:t>
      </w:r>
      <w:r>
        <w:rPr/>
        <w:t>Contracts,”</w:t>
      </w:r>
      <w:r>
        <w:rPr>
          <w:spacing w:val="-15"/>
        </w:rPr>
        <w:t> </w:t>
      </w:r>
      <w:r>
        <w:rPr/>
        <w:t>effective June</w:t>
      </w:r>
      <w:r>
        <w:rPr>
          <w:spacing w:val="4"/>
        </w:rPr>
        <w:t> </w:t>
      </w:r>
      <w:r>
        <w:rPr/>
        <w:t>10,</w:t>
      </w:r>
      <w:r>
        <w:rPr>
          <w:spacing w:val="5"/>
        </w:rPr>
        <w:t> </w:t>
      </w:r>
      <w:r>
        <w:rPr/>
        <w:t>1985</w:t>
      </w:r>
      <w:r>
        <w:rPr>
          <w:spacing w:val="4"/>
        </w:rPr>
        <w:t> </w:t>
      </w:r>
      <w:r>
        <w:rPr/>
        <w:t>(“Mayor’s</w:t>
      </w:r>
      <w:r>
        <w:rPr>
          <w:spacing w:val="5"/>
        </w:rPr>
        <w:t> </w:t>
      </w:r>
      <w:r>
        <w:rPr/>
        <w:t>Order</w:t>
      </w:r>
      <w:r>
        <w:rPr>
          <w:spacing w:val="5"/>
        </w:rPr>
        <w:t> </w:t>
      </w:r>
      <w:r>
        <w:rPr/>
        <w:t>85-85”);</w:t>
      </w:r>
      <w:r>
        <w:rPr>
          <w:spacing w:val="4"/>
        </w:rPr>
        <w:t> </w:t>
      </w:r>
      <w:r>
        <w:rPr/>
        <w:t>the</w:t>
      </w:r>
      <w:r>
        <w:rPr>
          <w:spacing w:val="5"/>
        </w:rPr>
        <w:t> </w:t>
      </w:r>
      <w:r>
        <w:rPr/>
        <w:t>rules</w:t>
      </w:r>
      <w:r>
        <w:rPr>
          <w:spacing w:val="4"/>
        </w:rPr>
        <w:t> </w:t>
      </w:r>
      <w:r>
        <w:rPr/>
        <w:t>implementing</w:t>
      </w:r>
      <w:r>
        <w:rPr>
          <w:spacing w:val="5"/>
        </w:rPr>
        <w:t> </w:t>
      </w:r>
      <w:r>
        <w:rPr/>
        <w:t>Mayor’s</w:t>
      </w:r>
      <w:r>
        <w:rPr>
          <w:spacing w:val="4"/>
        </w:rPr>
        <w:t> </w:t>
      </w:r>
      <w:r>
        <w:rPr/>
        <w:t>Order</w:t>
      </w:r>
      <w:r>
        <w:rPr>
          <w:spacing w:val="4"/>
        </w:rPr>
        <w:t> </w:t>
      </w:r>
      <w:r>
        <w:rPr/>
        <w:t>85-85,</w:t>
      </w:r>
      <w:r>
        <w:rPr>
          <w:spacing w:val="5"/>
        </w:rPr>
        <w:t> </w:t>
      </w:r>
      <w:r>
        <w:rPr/>
        <w:t>4</w:t>
      </w:r>
      <w:r>
        <w:rPr>
          <w:spacing w:val="5"/>
        </w:rPr>
        <w:t> </w:t>
      </w:r>
      <w:r>
        <w:rPr>
          <w:spacing w:val="-4"/>
        </w:rPr>
        <w:t>DCMR</w:t>
      </w:r>
    </w:p>
    <w:p>
      <w:pPr>
        <w:pStyle w:val="BodyText"/>
        <w:ind w:left="120" w:right="215"/>
        <w:jc w:val="both"/>
      </w:pPr>
      <w:r>
        <w:rPr/>
        <w:t>§ 1100 et seq.; and the D.C. Human Rights</w:t>
      </w:r>
      <w:r>
        <w:rPr>
          <w:spacing w:val="-14"/>
        </w:rPr>
        <w:t> </w:t>
      </w:r>
      <w:r>
        <w:rPr/>
        <w:t>Act of 1977, as amended, D.C.</w:t>
      </w:r>
      <w:r>
        <w:rPr>
          <w:spacing w:val="-1"/>
        </w:rPr>
        <w:t> </w:t>
      </w:r>
      <w:r>
        <w:rPr/>
        <w:t>Code § 2-1401 et seq. (“D.C. Human Rights Act”) are hereby included as part of this bid/proposal.</w:t>
      </w:r>
      <w:r>
        <w:rPr>
          <w:spacing w:val="40"/>
        </w:rPr>
        <w:t> </w:t>
      </w:r>
      <w:r>
        <w:rPr/>
        <w:t>Therefore, each bidder/offeror shall indicate below their written commitment to comply with Mayor’s Order 85- 85, the implementing rules, and the D.C. Human Rights Act.</w:t>
      </w:r>
      <w:r>
        <w:rPr>
          <w:spacing w:val="40"/>
        </w:rPr>
        <w:t> </w:t>
      </w:r>
      <w:r>
        <w:rPr/>
        <w:t>Failure to comply with these provisions shall result in rejection of the respective bid/proposal.</w:t>
      </w:r>
    </w:p>
    <w:p>
      <w:pPr>
        <w:pStyle w:val="BodyText"/>
      </w:pPr>
    </w:p>
    <w:p>
      <w:pPr>
        <w:pStyle w:val="BodyText"/>
        <w:tabs>
          <w:tab w:pos="3431" w:val="left" w:leader="none"/>
          <w:tab w:pos="9479" w:val="left" w:leader="none"/>
        </w:tabs>
        <w:ind w:left="119" w:right="215"/>
        <w:jc w:val="both"/>
      </w:pPr>
      <w:r>
        <w:rPr/>
        <w:t>I,</w:t>
      </w:r>
      <w:r>
        <w:rPr>
          <w:spacing w:val="-1"/>
        </w:rPr>
        <w:t> </w:t>
      </w:r>
      <w:r>
        <w:rPr>
          <w:u w:val="single"/>
        </w:rPr>
        <w:tab/>
      </w:r>
      <w:r>
        <w:rPr>
          <w:u w:val="none"/>
        </w:rPr>
        <w:t>, the authorized representative of </w:t>
      </w:r>
      <w:r>
        <w:rPr>
          <w:u w:val="single"/>
        </w:rPr>
        <w:tab/>
      </w:r>
      <w:r>
        <w:rPr>
          <w:u w:val="none"/>
        </w:rPr>
        <w:t> (Name of Contractor/Business), hereinafter referred to as “the Contractor” certify that the Contractor</w:t>
      </w:r>
      <w:r>
        <w:rPr>
          <w:spacing w:val="-4"/>
          <w:u w:val="none"/>
        </w:rPr>
        <w:t> </w:t>
      </w:r>
      <w:r>
        <w:rPr>
          <w:u w:val="none"/>
        </w:rPr>
        <w:t>is</w:t>
      </w:r>
      <w:r>
        <w:rPr>
          <w:spacing w:val="-3"/>
          <w:u w:val="none"/>
        </w:rPr>
        <w:t> </w:t>
      </w:r>
      <w:r>
        <w:rPr>
          <w:u w:val="none"/>
        </w:rPr>
        <w:t>fully</w:t>
      </w:r>
      <w:r>
        <w:rPr>
          <w:spacing w:val="-3"/>
          <w:u w:val="none"/>
        </w:rPr>
        <w:t> </w:t>
      </w:r>
      <w:r>
        <w:rPr>
          <w:u w:val="none"/>
        </w:rPr>
        <w:t>aware</w:t>
      </w:r>
      <w:r>
        <w:rPr>
          <w:spacing w:val="-2"/>
          <w:u w:val="none"/>
        </w:rPr>
        <w:t> </w:t>
      </w:r>
      <w:r>
        <w:rPr>
          <w:u w:val="none"/>
        </w:rPr>
        <w:t>of</w:t>
      </w:r>
      <w:r>
        <w:rPr>
          <w:spacing w:val="-4"/>
          <w:u w:val="none"/>
        </w:rPr>
        <w:t> </w:t>
      </w:r>
      <w:r>
        <w:rPr>
          <w:u w:val="none"/>
        </w:rPr>
        <w:t>all</w:t>
      </w:r>
      <w:r>
        <w:rPr>
          <w:spacing w:val="-3"/>
          <w:u w:val="none"/>
        </w:rPr>
        <w:t> </w:t>
      </w:r>
      <w:r>
        <w:rPr>
          <w:u w:val="none"/>
        </w:rPr>
        <w:t>of</w:t>
      </w:r>
      <w:r>
        <w:rPr>
          <w:spacing w:val="-4"/>
          <w:u w:val="none"/>
        </w:rPr>
        <w:t> </w:t>
      </w:r>
      <w:r>
        <w:rPr>
          <w:u w:val="none"/>
        </w:rPr>
        <w:t>all</w:t>
      </w:r>
      <w:r>
        <w:rPr>
          <w:spacing w:val="-3"/>
          <w:u w:val="none"/>
        </w:rPr>
        <w:t> </w:t>
      </w:r>
      <w:r>
        <w:rPr>
          <w:u w:val="none"/>
        </w:rPr>
        <w:t>of</w:t>
      </w:r>
      <w:r>
        <w:rPr>
          <w:spacing w:val="-4"/>
          <w:u w:val="none"/>
        </w:rPr>
        <w:t> </w:t>
      </w:r>
      <w:r>
        <w:rPr>
          <w:u w:val="none"/>
        </w:rPr>
        <w:t>the</w:t>
      </w:r>
      <w:r>
        <w:rPr>
          <w:spacing w:val="-4"/>
          <w:u w:val="none"/>
        </w:rPr>
        <w:t> </w:t>
      </w:r>
      <w:r>
        <w:rPr>
          <w:u w:val="none"/>
        </w:rPr>
        <w:t>provisions</w:t>
      </w:r>
      <w:r>
        <w:rPr>
          <w:spacing w:val="-3"/>
          <w:u w:val="none"/>
        </w:rPr>
        <w:t> </w:t>
      </w:r>
      <w:r>
        <w:rPr>
          <w:u w:val="none"/>
        </w:rPr>
        <w:t>of</w:t>
      </w:r>
      <w:r>
        <w:rPr>
          <w:spacing w:val="-4"/>
          <w:u w:val="none"/>
        </w:rPr>
        <w:t> </w:t>
      </w:r>
      <w:r>
        <w:rPr>
          <w:u w:val="none"/>
        </w:rPr>
        <w:t>Mayor’s</w:t>
      </w:r>
      <w:r>
        <w:rPr>
          <w:spacing w:val="-3"/>
          <w:u w:val="none"/>
        </w:rPr>
        <w:t> </w:t>
      </w:r>
      <w:r>
        <w:rPr>
          <w:u w:val="none"/>
        </w:rPr>
        <w:t>Order</w:t>
      </w:r>
      <w:r>
        <w:rPr>
          <w:spacing w:val="-2"/>
          <w:u w:val="none"/>
        </w:rPr>
        <w:t> </w:t>
      </w:r>
      <w:r>
        <w:rPr>
          <w:u w:val="none"/>
        </w:rPr>
        <w:t>85-85,</w:t>
      </w:r>
      <w:r>
        <w:rPr>
          <w:spacing w:val="-3"/>
          <w:u w:val="none"/>
        </w:rPr>
        <w:t> </w:t>
      </w:r>
      <w:r>
        <w:rPr>
          <w:u w:val="none"/>
        </w:rPr>
        <w:t>the</w:t>
      </w:r>
      <w:r>
        <w:rPr>
          <w:spacing w:val="-4"/>
          <w:u w:val="none"/>
        </w:rPr>
        <w:t> </w:t>
      </w:r>
      <w:r>
        <w:rPr>
          <w:u w:val="none"/>
        </w:rPr>
        <w:t>implementing rules,</w:t>
      </w:r>
      <w:r>
        <w:rPr>
          <w:spacing w:val="-14"/>
          <w:u w:val="none"/>
        </w:rPr>
        <w:t> </w:t>
      </w:r>
      <w:r>
        <w:rPr>
          <w:u w:val="none"/>
        </w:rPr>
        <w:t>and</w:t>
      </w:r>
      <w:r>
        <w:rPr>
          <w:spacing w:val="-8"/>
          <w:u w:val="none"/>
        </w:rPr>
        <w:t> </w:t>
      </w:r>
      <w:r>
        <w:rPr>
          <w:u w:val="none"/>
        </w:rPr>
        <w:t>the</w:t>
      </w:r>
      <w:r>
        <w:rPr>
          <w:spacing w:val="-9"/>
          <w:u w:val="none"/>
        </w:rPr>
        <w:t> </w:t>
      </w:r>
      <w:r>
        <w:rPr>
          <w:u w:val="none"/>
        </w:rPr>
        <w:t>D.C.</w:t>
      </w:r>
      <w:r>
        <w:rPr>
          <w:spacing w:val="-8"/>
          <w:u w:val="none"/>
        </w:rPr>
        <w:t> </w:t>
      </w:r>
      <w:r>
        <w:rPr>
          <w:u w:val="none"/>
        </w:rPr>
        <w:t>Human</w:t>
      </w:r>
      <w:r>
        <w:rPr>
          <w:spacing w:val="-8"/>
          <w:u w:val="none"/>
        </w:rPr>
        <w:t> </w:t>
      </w:r>
      <w:r>
        <w:rPr>
          <w:u w:val="none"/>
        </w:rPr>
        <w:t>Rights</w:t>
      </w:r>
      <w:r>
        <w:rPr>
          <w:spacing w:val="-15"/>
          <w:u w:val="none"/>
        </w:rPr>
        <w:t> </w:t>
      </w:r>
      <w:r>
        <w:rPr>
          <w:u w:val="none"/>
        </w:rPr>
        <w:t>Act.</w:t>
      </w:r>
      <w:r>
        <w:rPr>
          <w:spacing w:val="40"/>
          <w:u w:val="none"/>
        </w:rPr>
        <w:t> </w:t>
      </w:r>
      <w:r>
        <w:rPr>
          <w:u w:val="none"/>
        </w:rPr>
        <w:t>I</w:t>
      </w:r>
      <w:r>
        <w:rPr>
          <w:spacing w:val="-9"/>
          <w:u w:val="none"/>
        </w:rPr>
        <w:t> </w:t>
      </w:r>
      <w:r>
        <w:rPr>
          <w:u w:val="none"/>
        </w:rPr>
        <w:t>further</w:t>
      </w:r>
      <w:r>
        <w:rPr>
          <w:spacing w:val="-9"/>
          <w:u w:val="none"/>
        </w:rPr>
        <w:t> </w:t>
      </w:r>
      <w:r>
        <w:rPr>
          <w:u w:val="none"/>
        </w:rPr>
        <w:t>certify</w:t>
      </w:r>
      <w:r>
        <w:rPr>
          <w:spacing w:val="-8"/>
          <w:u w:val="none"/>
        </w:rPr>
        <w:t> </w:t>
      </w:r>
      <w:r>
        <w:rPr>
          <w:u w:val="none"/>
        </w:rPr>
        <w:t>that</w:t>
      </w:r>
      <w:r>
        <w:rPr>
          <w:spacing w:val="-8"/>
          <w:u w:val="none"/>
        </w:rPr>
        <w:t> </w:t>
      </w:r>
      <w:r>
        <w:rPr>
          <w:u w:val="none"/>
        </w:rPr>
        <w:t>the</w:t>
      </w:r>
      <w:r>
        <w:rPr>
          <w:spacing w:val="-9"/>
          <w:u w:val="none"/>
        </w:rPr>
        <w:t> </w:t>
      </w:r>
      <w:r>
        <w:rPr>
          <w:u w:val="none"/>
        </w:rPr>
        <w:t>Contractor</w:t>
      </w:r>
      <w:r>
        <w:rPr>
          <w:spacing w:val="-9"/>
          <w:u w:val="none"/>
        </w:rPr>
        <w:t> </w:t>
      </w:r>
      <w:r>
        <w:rPr>
          <w:u w:val="none"/>
        </w:rPr>
        <w:t>shall</w:t>
      </w:r>
      <w:r>
        <w:rPr>
          <w:spacing w:val="-7"/>
          <w:u w:val="none"/>
        </w:rPr>
        <w:t> </w:t>
      </w:r>
      <w:r>
        <w:rPr>
          <w:u w:val="none"/>
        </w:rPr>
        <w:t>fully</w:t>
      </w:r>
      <w:r>
        <w:rPr>
          <w:spacing w:val="-8"/>
          <w:u w:val="none"/>
        </w:rPr>
        <w:t> </w:t>
      </w:r>
      <w:r>
        <w:rPr>
          <w:u w:val="none"/>
        </w:rPr>
        <w:t>comply</w:t>
      </w:r>
      <w:r>
        <w:rPr>
          <w:spacing w:val="-8"/>
          <w:u w:val="none"/>
        </w:rPr>
        <w:t> </w:t>
      </w:r>
      <w:r>
        <w:rPr>
          <w:u w:val="none"/>
        </w:rPr>
        <w:t>with Mayor’s Order 85-85, the implementing rules, and the D.C. Human Rights Act for the trades, crafts, and skills to be used during the term of the performance of the contract whether or not the work is subcontracted if the Contractor is awarded the D.C. Government Contract referenced by the</w:t>
      </w:r>
      <w:r>
        <w:rPr>
          <w:spacing w:val="-6"/>
          <w:u w:val="none"/>
        </w:rPr>
        <w:t> </w:t>
      </w:r>
      <w:r>
        <w:rPr>
          <w:u w:val="none"/>
        </w:rPr>
        <w:t>contract</w:t>
      </w:r>
      <w:r>
        <w:rPr>
          <w:spacing w:val="-6"/>
          <w:u w:val="none"/>
        </w:rPr>
        <w:t> </w:t>
      </w:r>
      <w:r>
        <w:rPr>
          <w:u w:val="none"/>
        </w:rPr>
        <w:t>number,</w:t>
      </w:r>
      <w:r>
        <w:rPr>
          <w:spacing w:val="-6"/>
          <w:u w:val="none"/>
        </w:rPr>
        <w:t> </w:t>
      </w:r>
      <w:r>
        <w:rPr>
          <w:u w:val="none"/>
        </w:rPr>
        <w:t>solicitation</w:t>
      </w:r>
      <w:r>
        <w:rPr>
          <w:spacing w:val="-6"/>
          <w:u w:val="none"/>
        </w:rPr>
        <w:t> </w:t>
      </w:r>
      <w:r>
        <w:rPr>
          <w:u w:val="none"/>
        </w:rPr>
        <w:t>number,</w:t>
      </w:r>
      <w:r>
        <w:rPr>
          <w:spacing w:val="-6"/>
          <w:u w:val="none"/>
        </w:rPr>
        <w:t> </w:t>
      </w:r>
      <w:r>
        <w:rPr>
          <w:u w:val="none"/>
        </w:rPr>
        <w:t>and/or</w:t>
      </w:r>
      <w:r>
        <w:rPr>
          <w:spacing w:val="-5"/>
          <w:u w:val="none"/>
        </w:rPr>
        <w:t> </w:t>
      </w:r>
      <w:r>
        <w:rPr>
          <w:u w:val="none"/>
        </w:rPr>
        <w:t>bid</w:t>
      </w:r>
      <w:r>
        <w:rPr>
          <w:spacing w:val="-6"/>
          <w:u w:val="none"/>
        </w:rPr>
        <w:t> </w:t>
      </w:r>
      <w:r>
        <w:rPr>
          <w:u w:val="none"/>
        </w:rPr>
        <w:t>number</w:t>
      </w:r>
      <w:r>
        <w:rPr>
          <w:spacing w:val="-6"/>
          <w:u w:val="none"/>
        </w:rPr>
        <w:t> </w:t>
      </w:r>
      <w:r>
        <w:rPr>
          <w:u w:val="none"/>
        </w:rPr>
        <w:t>entered</w:t>
      </w:r>
      <w:r>
        <w:rPr>
          <w:spacing w:val="-6"/>
          <w:u w:val="none"/>
        </w:rPr>
        <w:t> </w:t>
      </w:r>
      <w:r>
        <w:rPr>
          <w:u w:val="none"/>
        </w:rPr>
        <w:t>below.</w:t>
      </w:r>
      <w:r>
        <w:rPr>
          <w:spacing w:val="40"/>
          <w:u w:val="none"/>
        </w:rPr>
        <w:t> </w:t>
      </w:r>
      <w:r>
        <w:rPr>
          <w:u w:val="none"/>
        </w:rPr>
        <w:t>Further,</w:t>
      </w:r>
      <w:r>
        <w:rPr>
          <w:spacing w:val="-6"/>
          <w:u w:val="none"/>
        </w:rPr>
        <w:t> </w:t>
      </w:r>
      <w:r>
        <w:rPr>
          <w:u w:val="none"/>
        </w:rPr>
        <w:t>I</w:t>
      </w:r>
      <w:r>
        <w:rPr>
          <w:spacing w:val="-5"/>
          <w:u w:val="none"/>
        </w:rPr>
        <w:t> </w:t>
      </w:r>
      <w:r>
        <w:rPr>
          <w:u w:val="none"/>
        </w:rPr>
        <w:t>certify</w:t>
      </w:r>
      <w:r>
        <w:rPr>
          <w:spacing w:val="-6"/>
          <w:u w:val="none"/>
        </w:rPr>
        <w:t> </w:t>
      </w:r>
      <w:r>
        <w:rPr>
          <w:u w:val="none"/>
        </w:rPr>
        <w:t>that the</w:t>
      </w:r>
      <w:r>
        <w:rPr>
          <w:spacing w:val="-1"/>
          <w:u w:val="none"/>
        </w:rPr>
        <w:t> </w:t>
      </w:r>
      <w:r>
        <w:rPr>
          <w:u w:val="none"/>
        </w:rPr>
        <w:t>Contractor acknowledges and understands that the</w:t>
      </w:r>
      <w:r>
        <w:rPr>
          <w:spacing w:val="-1"/>
          <w:u w:val="none"/>
        </w:rPr>
        <w:t> </w:t>
      </w:r>
      <w:r>
        <w:rPr>
          <w:u w:val="none"/>
        </w:rPr>
        <w:t>award of</w:t>
      </w:r>
      <w:r>
        <w:rPr>
          <w:spacing w:val="-1"/>
          <w:u w:val="none"/>
        </w:rPr>
        <w:t> </w:t>
      </w:r>
      <w:r>
        <w:rPr>
          <w:u w:val="none"/>
        </w:rPr>
        <w:t>said contract and its continuation are specifically conditioned upon the Contractor’s compliance with Mayor’s Order 85-85, the implementing rules, and the D.C. Human Rights Act.</w:t>
      </w:r>
    </w:p>
    <w:p>
      <w:pPr>
        <w:pStyle w:val="BodyText"/>
        <w:rPr>
          <w:sz w:val="20"/>
        </w:rPr>
      </w:pPr>
    </w:p>
    <w:p>
      <w:pPr>
        <w:pStyle w:val="BodyText"/>
        <w:rPr>
          <w:sz w:val="20"/>
        </w:rPr>
      </w:pPr>
    </w:p>
    <w:p>
      <w:pPr>
        <w:pStyle w:val="BodyText"/>
        <w:rPr>
          <w:sz w:val="20"/>
        </w:rPr>
      </w:pPr>
    </w:p>
    <w:p>
      <w:pPr>
        <w:pStyle w:val="BodyText"/>
        <w:spacing w:before="155"/>
        <w:rPr>
          <w:sz w:val="20"/>
        </w:rPr>
      </w:pPr>
      <w:r>
        <w:rPr/>
        <mc:AlternateContent>
          <mc:Choice Requires="wps">
            <w:drawing>
              <wp:anchor distT="0" distB="0" distL="0" distR="0" allowOverlap="1" layoutInCell="1" locked="0" behindDoc="1" simplePos="0" relativeHeight="487588352">
                <wp:simplePos x="0" y="0"/>
                <wp:positionH relativeFrom="page">
                  <wp:posOffset>914400</wp:posOffset>
                </wp:positionH>
                <wp:positionV relativeFrom="paragraph">
                  <wp:posOffset>260246</wp:posOffset>
                </wp:positionV>
                <wp:extent cx="2590800" cy="1270"/>
                <wp:effectExtent l="0" t="0" r="0" b="0"/>
                <wp:wrapTopAndBottom/>
                <wp:docPr id="3" name="Graphic 3"/>
                <wp:cNvGraphicFramePr>
                  <a:graphicFrameLocks/>
                </wp:cNvGraphicFramePr>
                <a:graphic>
                  <a:graphicData uri="http://schemas.microsoft.com/office/word/2010/wordprocessingShape">
                    <wps:wsp>
                      <wps:cNvPr id="3" name="Graphic 3"/>
                      <wps:cNvSpPr/>
                      <wps:spPr>
                        <a:xfrm>
                          <a:off x="0" y="0"/>
                          <a:ext cx="2590800" cy="1270"/>
                        </a:xfrm>
                        <a:custGeom>
                          <a:avLst/>
                          <a:gdLst/>
                          <a:ahLst/>
                          <a:cxnLst/>
                          <a:rect l="l" t="t" r="r" b="b"/>
                          <a:pathLst>
                            <a:path w="2590800" h="0">
                              <a:moveTo>
                                <a:pt x="0" y="0"/>
                              </a:moveTo>
                              <a:lnTo>
                                <a:pt x="25908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72pt;margin-top:20.491886pt;width:204pt;height:.1pt;mso-position-horizontal-relative:page;mso-position-vertical-relative:paragraph;z-index:-15728128;mso-wrap-distance-left:0;mso-wrap-distance-right:0" id="docshape3" coordorigin="1440,410" coordsize="4080,0" path="m1440,410l5520,410e" filled="false" stroked="true" strokeweight=".48pt" strokecolor="#000000">
                <v:path arrowok="t"/>
                <v:stroke dashstyle="solid"/>
                <w10:wrap type="topAndBottom"/>
              </v:shape>
            </w:pict>
          </mc:Fallback>
        </mc:AlternateContent>
      </w:r>
      <w:r>
        <w:rPr/>
        <mc:AlternateContent>
          <mc:Choice Requires="wps">
            <w:drawing>
              <wp:anchor distT="0" distB="0" distL="0" distR="0" allowOverlap="1" layoutInCell="1" locked="0" behindDoc="1" simplePos="0" relativeHeight="487588864">
                <wp:simplePos x="0" y="0"/>
                <wp:positionH relativeFrom="page">
                  <wp:posOffset>4572000</wp:posOffset>
                </wp:positionH>
                <wp:positionV relativeFrom="paragraph">
                  <wp:posOffset>260246</wp:posOffset>
                </wp:positionV>
                <wp:extent cx="1981200" cy="1270"/>
                <wp:effectExtent l="0" t="0" r="0" b="0"/>
                <wp:wrapTopAndBottom/>
                <wp:docPr id="4" name="Graphic 4"/>
                <wp:cNvGraphicFramePr>
                  <a:graphicFrameLocks/>
                </wp:cNvGraphicFramePr>
                <a:graphic>
                  <a:graphicData uri="http://schemas.microsoft.com/office/word/2010/wordprocessingShape">
                    <wps:wsp>
                      <wps:cNvPr id="4" name="Graphic 4"/>
                      <wps:cNvSpPr/>
                      <wps:spPr>
                        <a:xfrm>
                          <a:off x="0" y="0"/>
                          <a:ext cx="1981200" cy="1270"/>
                        </a:xfrm>
                        <a:custGeom>
                          <a:avLst/>
                          <a:gdLst/>
                          <a:ahLst/>
                          <a:cxnLst/>
                          <a:rect l="l" t="t" r="r" b="b"/>
                          <a:pathLst>
                            <a:path w="1981200" h="0">
                              <a:moveTo>
                                <a:pt x="0" y="0"/>
                              </a:moveTo>
                              <a:lnTo>
                                <a:pt x="19812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360pt;margin-top:20.491886pt;width:156pt;height:.1pt;mso-position-horizontal-relative:page;mso-position-vertical-relative:paragraph;z-index:-15727616;mso-wrap-distance-left:0;mso-wrap-distance-right:0" id="docshape4" coordorigin="7200,410" coordsize="3120,0" path="m7200,410l10320,410e" filled="false" stroked="true" strokeweight=".48pt" strokecolor="#000000">
                <v:path arrowok="t"/>
                <v:stroke dashstyle="solid"/>
                <w10:wrap type="topAndBottom"/>
              </v:shape>
            </w:pict>
          </mc:Fallback>
        </mc:AlternateContent>
      </w:r>
    </w:p>
    <w:p>
      <w:pPr>
        <w:pStyle w:val="BodyText"/>
        <w:tabs>
          <w:tab w:pos="5879" w:val="left" w:leader="none"/>
        </w:tabs>
        <w:ind w:left="120"/>
      </w:pPr>
      <w:r>
        <w:rPr/>
        <w:t>Name</w:t>
      </w:r>
      <w:r>
        <w:rPr>
          <w:spacing w:val="-7"/>
        </w:rPr>
        <w:t> </w:t>
      </w:r>
      <w:r>
        <w:rPr/>
        <w:t>of</w:t>
      </w:r>
      <w:r>
        <w:rPr>
          <w:spacing w:val="-15"/>
        </w:rPr>
        <w:t> </w:t>
      </w:r>
      <w:r>
        <w:rPr/>
        <w:t>Authorized</w:t>
      </w:r>
      <w:r>
        <w:rPr>
          <w:spacing w:val="-1"/>
        </w:rPr>
        <w:t> </w:t>
      </w:r>
      <w:r>
        <w:rPr/>
        <w:t>Official</w:t>
      </w:r>
      <w:r>
        <w:rPr>
          <w:spacing w:val="-4"/>
        </w:rPr>
        <w:t> </w:t>
      </w:r>
      <w:r>
        <w:rPr/>
        <w:t>and</w:t>
      </w:r>
      <w:r>
        <w:rPr>
          <w:spacing w:val="-7"/>
        </w:rPr>
        <w:t> </w:t>
      </w:r>
      <w:r>
        <w:rPr>
          <w:spacing w:val="-2"/>
        </w:rPr>
        <w:t>Title</w:t>
      </w:r>
      <w:r>
        <w:rPr/>
        <w:tab/>
      </w:r>
      <w:r>
        <w:rPr>
          <w:spacing w:val="-4"/>
        </w:rPr>
        <w:t>Date</w:t>
      </w:r>
    </w:p>
    <w:p>
      <w:pPr>
        <w:pStyle w:val="BodyText"/>
        <w:rPr>
          <w:sz w:val="20"/>
        </w:rPr>
      </w:pPr>
    </w:p>
    <w:p>
      <w:pPr>
        <w:pStyle w:val="BodyText"/>
        <w:rPr>
          <w:sz w:val="20"/>
        </w:rPr>
      </w:pPr>
    </w:p>
    <w:p>
      <w:pPr>
        <w:pStyle w:val="BodyText"/>
        <w:rPr>
          <w:sz w:val="20"/>
        </w:rPr>
      </w:pPr>
    </w:p>
    <w:p>
      <w:pPr>
        <w:pStyle w:val="BodyText"/>
        <w:spacing w:before="155"/>
        <w:rPr>
          <w:sz w:val="20"/>
        </w:rPr>
      </w:pPr>
      <w:r>
        <w:rPr/>
        <mc:AlternateContent>
          <mc:Choice Requires="wps">
            <w:drawing>
              <wp:anchor distT="0" distB="0" distL="0" distR="0" allowOverlap="1" layoutInCell="1" locked="0" behindDoc="1" simplePos="0" relativeHeight="487589376">
                <wp:simplePos x="0" y="0"/>
                <wp:positionH relativeFrom="page">
                  <wp:posOffset>914400</wp:posOffset>
                </wp:positionH>
                <wp:positionV relativeFrom="paragraph">
                  <wp:posOffset>259894</wp:posOffset>
                </wp:positionV>
                <wp:extent cx="2590800" cy="1270"/>
                <wp:effectExtent l="0" t="0" r="0" b="0"/>
                <wp:wrapTopAndBottom/>
                <wp:docPr id="5" name="Graphic 5"/>
                <wp:cNvGraphicFramePr>
                  <a:graphicFrameLocks/>
                </wp:cNvGraphicFramePr>
                <a:graphic>
                  <a:graphicData uri="http://schemas.microsoft.com/office/word/2010/wordprocessingShape">
                    <wps:wsp>
                      <wps:cNvPr id="5" name="Graphic 5"/>
                      <wps:cNvSpPr/>
                      <wps:spPr>
                        <a:xfrm>
                          <a:off x="0" y="0"/>
                          <a:ext cx="2590800" cy="1270"/>
                        </a:xfrm>
                        <a:custGeom>
                          <a:avLst/>
                          <a:gdLst/>
                          <a:ahLst/>
                          <a:cxnLst/>
                          <a:rect l="l" t="t" r="r" b="b"/>
                          <a:pathLst>
                            <a:path w="2590800" h="0">
                              <a:moveTo>
                                <a:pt x="0" y="0"/>
                              </a:moveTo>
                              <a:lnTo>
                                <a:pt x="25908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72pt;margin-top:20.464102pt;width:204pt;height:.1pt;mso-position-horizontal-relative:page;mso-position-vertical-relative:paragraph;z-index:-15727104;mso-wrap-distance-left:0;mso-wrap-distance-right:0" id="docshape5" coordorigin="1440,409" coordsize="4080,0" path="m1440,409l5520,409e" filled="false" stroked="true" strokeweight=".48pt" strokecolor="#000000">
                <v:path arrowok="t"/>
                <v:stroke dashstyle="solid"/>
                <w10:wrap type="topAndBottom"/>
              </v:shape>
            </w:pict>
          </mc:Fallback>
        </mc:AlternateContent>
      </w:r>
      <w:r>
        <w:rPr/>
        <mc:AlternateContent>
          <mc:Choice Requires="wps">
            <w:drawing>
              <wp:anchor distT="0" distB="0" distL="0" distR="0" allowOverlap="1" layoutInCell="1" locked="0" behindDoc="1" simplePos="0" relativeHeight="487589888">
                <wp:simplePos x="0" y="0"/>
                <wp:positionH relativeFrom="page">
                  <wp:posOffset>4572000</wp:posOffset>
                </wp:positionH>
                <wp:positionV relativeFrom="paragraph">
                  <wp:posOffset>259894</wp:posOffset>
                </wp:positionV>
                <wp:extent cx="1981200" cy="1270"/>
                <wp:effectExtent l="0" t="0" r="0" b="0"/>
                <wp:wrapTopAndBottom/>
                <wp:docPr id="6" name="Graphic 6"/>
                <wp:cNvGraphicFramePr>
                  <a:graphicFrameLocks/>
                </wp:cNvGraphicFramePr>
                <a:graphic>
                  <a:graphicData uri="http://schemas.microsoft.com/office/word/2010/wordprocessingShape">
                    <wps:wsp>
                      <wps:cNvPr id="6" name="Graphic 6"/>
                      <wps:cNvSpPr/>
                      <wps:spPr>
                        <a:xfrm>
                          <a:off x="0" y="0"/>
                          <a:ext cx="1981200" cy="1270"/>
                        </a:xfrm>
                        <a:custGeom>
                          <a:avLst/>
                          <a:gdLst/>
                          <a:ahLst/>
                          <a:cxnLst/>
                          <a:rect l="l" t="t" r="r" b="b"/>
                          <a:pathLst>
                            <a:path w="1981200" h="0">
                              <a:moveTo>
                                <a:pt x="0" y="0"/>
                              </a:moveTo>
                              <a:lnTo>
                                <a:pt x="19812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360pt;margin-top:20.464102pt;width:156pt;height:.1pt;mso-position-horizontal-relative:page;mso-position-vertical-relative:paragraph;z-index:-15726592;mso-wrap-distance-left:0;mso-wrap-distance-right:0" id="docshape6" coordorigin="7200,409" coordsize="3120,0" path="m7200,409l10320,409e" filled="false" stroked="true" strokeweight=".48pt" strokecolor="#000000">
                <v:path arrowok="t"/>
                <v:stroke dashstyle="solid"/>
                <w10:wrap type="topAndBottom"/>
              </v:shape>
            </w:pict>
          </mc:Fallback>
        </mc:AlternateContent>
      </w:r>
    </w:p>
    <w:p>
      <w:pPr>
        <w:pStyle w:val="BodyText"/>
        <w:tabs>
          <w:tab w:pos="5879" w:val="left" w:leader="none"/>
        </w:tabs>
        <w:ind w:left="120"/>
      </w:pPr>
      <w:r>
        <w:rPr/>
        <w:t>Signature</w:t>
      </w:r>
      <w:r>
        <w:rPr>
          <w:spacing w:val="-4"/>
        </w:rPr>
        <w:t> </w:t>
      </w:r>
      <w:r>
        <w:rPr/>
        <w:t>of</w:t>
      </w:r>
      <w:r>
        <w:rPr>
          <w:spacing w:val="-16"/>
        </w:rPr>
        <w:t> </w:t>
      </w:r>
      <w:r>
        <w:rPr/>
        <w:t>Authorized</w:t>
      </w:r>
      <w:r>
        <w:rPr>
          <w:spacing w:val="1"/>
        </w:rPr>
        <w:t> </w:t>
      </w:r>
      <w:r>
        <w:rPr>
          <w:spacing w:val="-2"/>
        </w:rPr>
        <w:t>Official</w:t>
      </w:r>
      <w:r>
        <w:rPr/>
        <w:tab/>
        <w:t>Name</w:t>
      </w:r>
      <w:r>
        <w:rPr>
          <w:spacing w:val="-4"/>
        </w:rPr>
        <w:t> </w:t>
      </w:r>
      <w:r>
        <w:rPr/>
        <w:t>of</w:t>
      </w:r>
      <w:r>
        <w:rPr>
          <w:spacing w:val="-2"/>
        </w:rPr>
        <w:t> Contractor/Business</w:t>
      </w: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201"/>
        <w:rPr>
          <w:sz w:val="20"/>
        </w:rPr>
      </w:pPr>
      <w:r>
        <w:rPr/>
        <mc:AlternateContent>
          <mc:Choice Requires="wps">
            <w:drawing>
              <wp:anchor distT="0" distB="0" distL="0" distR="0" allowOverlap="1" layoutInCell="1" locked="0" behindDoc="1" simplePos="0" relativeHeight="487590400">
                <wp:simplePos x="0" y="0"/>
                <wp:positionH relativeFrom="page">
                  <wp:posOffset>914400</wp:posOffset>
                </wp:positionH>
                <wp:positionV relativeFrom="paragraph">
                  <wp:posOffset>289116</wp:posOffset>
                </wp:positionV>
                <wp:extent cx="2590800" cy="1270"/>
                <wp:effectExtent l="0" t="0" r="0" b="0"/>
                <wp:wrapTopAndBottom/>
                <wp:docPr id="7" name="Graphic 7"/>
                <wp:cNvGraphicFramePr>
                  <a:graphicFrameLocks/>
                </wp:cNvGraphicFramePr>
                <a:graphic>
                  <a:graphicData uri="http://schemas.microsoft.com/office/word/2010/wordprocessingShape">
                    <wps:wsp>
                      <wps:cNvPr id="7" name="Graphic 7"/>
                      <wps:cNvSpPr/>
                      <wps:spPr>
                        <a:xfrm>
                          <a:off x="0" y="0"/>
                          <a:ext cx="2590800" cy="1270"/>
                        </a:xfrm>
                        <a:custGeom>
                          <a:avLst/>
                          <a:gdLst/>
                          <a:ahLst/>
                          <a:cxnLst/>
                          <a:rect l="l" t="t" r="r" b="b"/>
                          <a:pathLst>
                            <a:path w="2590800" h="0">
                              <a:moveTo>
                                <a:pt x="0" y="0"/>
                              </a:moveTo>
                              <a:lnTo>
                                <a:pt x="25908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72pt;margin-top:22.765081pt;width:204pt;height:.1pt;mso-position-horizontal-relative:page;mso-position-vertical-relative:paragraph;z-index:-15726080;mso-wrap-distance-left:0;mso-wrap-distance-right:0" id="docshape7" coordorigin="1440,455" coordsize="4080,0" path="m1440,455l5520,455e" filled="false" stroked="true" strokeweight=".48pt" strokecolor="#000000">
                <v:path arrowok="t"/>
                <v:stroke dashstyle="solid"/>
                <w10:wrap type="topAndBottom"/>
              </v:shape>
            </w:pict>
          </mc:Fallback>
        </mc:AlternateContent>
      </w:r>
    </w:p>
    <w:p>
      <w:pPr>
        <w:pStyle w:val="BodyText"/>
        <w:ind w:left="120"/>
      </w:pPr>
      <w:r>
        <w:rPr/>
        <w:t>Contract/Solicitation/Bid</w:t>
      </w:r>
      <w:r>
        <w:rPr>
          <w:spacing w:val="-8"/>
        </w:rPr>
        <w:t> </w:t>
      </w:r>
      <w:r>
        <w:rPr>
          <w:spacing w:val="-2"/>
        </w:rPr>
        <w:t>Number</w:t>
      </w:r>
    </w:p>
    <w:sectPr>
      <w:footerReference w:type="default" r:id="rId5"/>
      <w:type w:val="continuous"/>
      <w:pgSz w:w="12240" w:h="15840"/>
      <w:pgMar w:header="0" w:footer="1034" w:top="800" w:bottom="1220" w:left="1320" w:right="1220"/>
      <w:pgNumType w:start="1"/>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7554560">
              <wp:simplePos x="0" y="0"/>
              <wp:positionH relativeFrom="page">
                <wp:posOffset>5793740</wp:posOffset>
              </wp:positionH>
              <wp:positionV relativeFrom="page">
                <wp:posOffset>9262390</wp:posOffset>
              </wp:positionV>
              <wp:extent cx="1143635" cy="180975"/>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1143635" cy="180975"/>
                      </a:xfrm>
                      <a:prstGeom prst="rect">
                        <a:avLst/>
                      </a:prstGeom>
                    </wps:spPr>
                    <wps:txbx>
                      <w:txbxContent>
                        <w:p>
                          <w:pPr>
                            <w:spacing w:before="11"/>
                            <w:ind w:left="20" w:right="0" w:firstLine="0"/>
                            <w:jc w:val="left"/>
                            <w:rPr>
                              <w:sz w:val="22"/>
                            </w:rPr>
                          </w:pPr>
                          <w:r>
                            <w:rPr>
                              <w:sz w:val="22"/>
                            </w:rPr>
                            <w:t>Revised </w:t>
                          </w:r>
                          <w:r>
                            <w:rPr>
                              <w:spacing w:val="-2"/>
                              <w:sz w:val="22"/>
                            </w:rPr>
                            <w:t>10.18.2024</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456.200012pt;margin-top:729.322083pt;width:90.05pt;height:14.25pt;mso-position-horizontal-relative:page;mso-position-vertical-relative:page;z-index:-15761920" type="#_x0000_t202" id="docshape1" filled="false" stroked="false">
              <v:textbox inset="0,0,0,0">
                <w:txbxContent>
                  <w:p>
                    <w:pPr>
                      <w:spacing w:before="11"/>
                      <w:ind w:left="20" w:right="0" w:firstLine="0"/>
                      <w:jc w:val="left"/>
                      <w:rPr>
                        <w:sz w:val="22"/>
                      </w:rPr>
                    </w:pPr>
                    <w:r>
                      <w:rPr>
                        <w:sz w:val="22"/>
                      </w:rPr>
                      <w:t>Revised </w:t>
                    </w:r>
                    <w:r>
                      <w:rPr>
                        <w:spacing w:val="-2"/>
                        <w:sz w:val="22"/>
                      </w:rPr>
                      <w:t>10.18.2024</w:t>
                    </w:r>
                  </w:p>
                </w:txbxContent>
              </v:textbox>
              <w10:wrap type="none"/>
            </v:shape>
          </w:pict>
        </mc:Fallback>
      </mc:AlternateConten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n-US" w:eastAsia="en-US" w:bidi="ar-SA"/>
    </w:rPr>
  </w:style>
  <w:style w:styleId="BodyText" w:type="paragraph">
    <w:name w:val="Body Text"/>
    <w:basedOn w:val="Normal"/>
    <w:uiPriority w:val="1"/>
    <w:qFormat/>
    <w:pPr/>
    <w:rPr>
      <w:rFonts w:ascii="Times New Roman" w:hAnsi="Times New Roman" w:eastAsia="Times New Roman" w:cs="Times New Roman"/>
      <w:sz w:val="24"/>
      <w:szCs w:val="24"/>
      <w:lang w:val="en-US" w:eastAsia="en-US" w:bidi="ar-SA"/>
    </w:rPr>
  </w:style>
  <w:style w:styleId="Title" w:type="paragraph">
    <w:name w:val="Title"/>
    <w:basedOn w:val="Normal"/>
    <w:uiPriority w:val="1"/>
    <w:qFormat/>
    <w:pPr>
      <w:ind w:left="3813" w:hanging="3548"/>
    </w:pPr>
    <w:rPr>
      <w:rFonts w:ascii="Times New Roman" w:hAnsi="Times New Roman" w:eastAsia="Times New Roman" w:cs="Times New Roman"/>
      <w:b/>
      <w:bCs/>
      <w:sz w:val="24"/>
      <w:szCs w:val="24"/>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Helps</dc:creator>
  <dcterms:created xsi:type="dcterms:W3CDTF">2025-01-31T19:55:30Z</dcterms:created>
  <dcterms:modified xsi:type="dcterms:W3CDTF">2025-01-31T19:55:30Z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2025-01-31T00:00:00Z</vt:filetime>
  </property>
  <property fmtid="{D5CDD505-2E9C-101B-9397-08002B2CF9AE}" pid="3" name="Creator">
    <vt:lpwstr>Microsoft® Word 2013</vt:lpwstr>
  </property>
  <property fmtid="{D5CDD505-2E9C-101B-9397-08002B2CF9AE}" pid="4" name="LastSaved">
    <vt:filetime>2025-01-31T00:00:00Z</vt:filetime>
  </property>
  <property fmtid="{D5CDD505-2E9C-101B-9397-08002B2CF9AE}" pid="5" name="Producer">
    <vt:lpwstr>Microsoft® Word 2013</vt:lpwstr>
  </property>
</Properties>
</file>